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提质培优项目：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课堂教学改革典型案例</w:t>
      </w:r>
    </w:p>
    <w:p>
      <w:pPr>
        <w:bidi w:val="0"/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bidi w:val="0"/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0" w:firstLineChars="0"/>
        <w:jc w:val="center"/>
        <w:textAlignment w:val="auto"/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  <w:t>基于“法律适用”的课程思政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0" w:firstLineChars="0"/>
        <w:jc w:val="center"/>
        <w:textAlignment w:val="auto"/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  <w:t>与在线教学融通的方案设计与实施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 xml:space="preserve">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项目负责人：崔素琴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团队成员：张丽霞、马章民、尹彦品、韩啸、董静洁、高玮、杜胜昌、岳红丽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所属课程：刑法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本项目方案设计思路是课程思政融入精品教学资源设计与重构，实现课程思政引领高职刑法课程第一、第二、第三课堂教学全过程全员学习。本项目建设经历了四个阶段，完善了“学思结合”的课程思政内容体系，优化“学思结合”的课程思政内容供给模式，成效显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2" w:firstLineChars="200"/>
        <w:textAlignment w:val="auto"/>
        <w:rPr>
          <w:rFonts w:hint="default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第一阶段：2020.1——2020.7 课堂革命启动阶段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2" w:firstLineChars="200"/>
        <w:textAlignment w:val="auto"/>
        <w:rPr>
          <w:rFonts w:hint="default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任务一：以学生为中心，重构教学内容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首先，按照职业能力培养、继续教育的需要，教学内容进行了结构性调整，这一阶段，基于教师技能大赛的优势提炼、信息化交流活动中省级职业能力精品课程申报成功的凝练、课程内容重构满足了不同学习者的需求，颗粒化教学资源丰富，第一期智慧职教MOOC刑法资源总数746个，教学微视频73个，教学课件PPT317个，教案、重点法条提示、典型概念、案例分析等文档资源356个，作业数4个、测验数4个、考试数5个，题库资源660道，形成了比较丰富的课程教学资源库。见刑法课程在线教学资源，网址：https://mooc.icve.com.cn/design/courseStatistics/overView.html?courseOpenId=umhaazsrjbzlntqgdvtdmg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其次，运用全国课程思政教改培训体会，在单元教学主题名称设计与课程思政主题融合打造上下功夫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2020年，课程组成员积极进行课程思政教改研究与实践，多人多次参加全国课程思政教学设计培训会议，借鉴其他院校专业课程课程思政典型案例，对刑法课程的课程思政建设思路及教学设计的合理性、可行性进行评估和考量，在专业课课程思政定位、课程思政的切入点、课程思政的要求等，充分探讨、交流、论证，打造了课程思政单元单元主题，设置了单元课程思政讨论题，实现了课程思政引领教学内容的组织实施，让学生们沉浸在“学习是为了什么”的过程中，课程思政的育人目标贯穿教学始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其次，课程思政教学内容体系初步形成,培育了便捷、高效的开放的在线学习平台，其实施效果明显。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drawing>
          <wp:inline distT="0" distB="0" distL="114300" distR="114300">
            <wp:extent cx="4625975" cy="2544445"/>
            <wp:effectExtent l="0" t="0" r="3175" b="8255"/>
            <wp:docPr id="4" name="图片 4" descr="第一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第一期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2" w:firstLineChars="200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任务二：多元教学方法体系构建及实施，有效检测学习效果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实现了问题教学法与案例教学法是深度融合，使学生带着问题学习，在案例的分析与思考中，完成学习任务，通过问题的解决，检测学习的实际效果。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sz w:val="28"/>
          <w:szCs w:val="28"/>
          <w:lang w:val="en-US" w:eastAsia="zh-CN"/>
        </w:rPr>
        <w:drawing>
          <wp:inline distT="0" distB="0" distL="114300" distR="114300">
            <wp:extent cx="4582160" cy="3441065"/>
            <wp:effectExtent l="0" t="0" r="8890" b="6985"/>
            <wp:docPr id="3" name="图片 3" descr="C:/Users/lenovo/AppData/Local/Temp/picturecompress_2021121311070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enovo/AppData/Local/Temp/picturecompress_20211213110702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8216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实现了分组活动法与法条研习法的深度融合，学生们结合重点法条提示，分析要求、适用条件、注意事项等，在团队商讨的过程中，提升其协调合作的能力，感受团队合作的优势与价值及社会责任感，提升职业素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实现了团表演示法与工作流程认知的对接，通过理解学习内容，让学生对照工作任务及工作流程要求，设计工作流程、工作内容设计流程图或学习内容表格，培养学生的归纳能力、创新能力。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2" w:firstLineChars="200"/>
        <w:textAlignment w:val="auto"/>
        <w:rPr>
          <w:rFonts w:hint="default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第二阶段：2020.8——2020.12 课堂革命推进阶段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2" w:firstLineChars="200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任务一：深刻领悟课堂革命深意，在刑法课程第一课堂（线下课堂）、第二课堂（线下课后）、第三课堂（线上教学）的教学实施上下功夫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首先，课程组充分讨论了第一课堂、第二课堂、第三课堂各自的特点、要求；对照课程建设实际，查找不足；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其次，针对课堂革命的建设要求，挖掘提升空间，达成共识，梳理课堂革命任务清单，明晰课程思政思路，提出“人人课堂改革、人人讲思政，人人有成果”的课改要求。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崔素琴老师组织的课堂辩论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drawing>
          <wp:inline distT="0" distB="0" distL="114300" distR="114300">
            <wp:extent cx="4629785" cy="3476625"/>
            <wp:effectExtent l="0" t="0" r="18415" b="9525"/>
            <wp:docPr id="7" name="图片 7" descr="C:/Users/lenovo/AppData/Local/Temp/picturecompress_2021121311082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enovo/AppData/Local/Temp/picturecompress_20211213110829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978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drawing>
          <wp:inline distT="0" distB="0" distL="114300" distR="114300">
            <wp:extent cx="4610100" cy="2600325"/>
            <wp:effectExtent l="0" t="0" r="0" b="9525"/>
            <wp:docPr id="12" name="图片 12" descr="0b76e4fcd0d253e77efb2cf8c924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b76e4fcd0d253e77efb2cf8c9248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马章民、张丽霞老师的学生当先生教学设计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drawing>
          <wp:inline distT="0" distB="0" distL="114300" distR="114300">
            <wp:extent cx="4619625" cy="3469005"/>
            <wp:effectExtent l="0" t="0" r="9525" b="17145"/>
            <wp:docPr id="8" name="图片 8" descr="C:/Users/lenovo/AppData/Local/Temp/picturecompress_2021121311085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enovo/AppData/Local/Temp/picturecompress_20211213110859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尹彦品老师的情景式教学法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drawing>
          <wp:inline distT="0" distB="0" distL="114300" distR="114300">
            <wp:extent cx="4592955" cy="3448685"/>
            <wp:effectExtent l="0" t="0" r="17145" b="18415"/>
            <wp:docPr id="9" name="图片 9" descr="C:/Users/lenovo/AppData/Local/Temp/picturecompress_2021121311095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enovo/AppData/Local/Temp/picturecompress_20211213110953/output_1.jpgoutput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92955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董静洁老师的动画视频制作与案例导入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drawing>
          <wp:inline distT="0" distB="0" distL="114300" distR="114300">
            <wp:extent cx="4592955" cy="3444875"/>
            <wp:effectExtent l="0" t="0" r="17145" b="3175"/>
            <wp:docPr id="10" name="图片 10" descr="C:/Users/lenovo/AppData/Local/Temp/picturecompress_2021121311102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enovo/AppData/Local/Temp/picturecompress_20211213111020/output_1.jpgoutput_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高玮、杜胜昌老师的信息化教学在课堂中的应用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drawing>
          <wp:inline distT="0" distB="0" distL="114300" distR="114300">
            <wp:extent cx="4632325" cy="3474085"/>
            <wp:effectExtent l="0" t="0" r="15875" b="12065"/>
            <wp:docPr id="11" name="图片 11" descr="C:/Users/lenovo/AppData/Local/Temp/picturecompress_2021121311104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enovo/AppData/Local/Temp/picturecompress_20211213111048/output_1.jpgoutput_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法官进课堂等教学实践，取得良好的教学效果。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drawing>
          <wp:inline distT="0" distB="0" distL="114300" distR="114300">
            <wp:extent cx="4466590" cy="3350260"/>
            <wp:effectExtent l="0" t="0" r="10160" b="2540"/>
            <wp:docPr id="13" name="图片 13" descr="C:/Users/lenovo/AppData/Local/Temp/picturecompress_2021121311124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enovo/AppData/Local/Temp/picturecompress_20211213111242/output_1.jpgoutput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465320" cy="3353435"/>
            <wp:effectExtent l="0" t="0" r="11430" b="18415"/>
            <wp:docPr id="14" name="图片 14" descr="C:/Users/lenovo/AppData/Local/Temp/picturecompress_2021121311130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enovo/AppData/Local/Temp/picturecompress_20211213111301/output_1.jpgoutput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6532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2" w:firstLineChars="200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任务二：积极探讨线上、线下相结合教学模式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线上、线下相结合的教学设计及组织实施，我们认为涉及到三种模式：一是线上教学、线下辅导相结合的教学模式。这种教学模式适合于为学历教育期间在校生选课学习者学习；二是线上推送资源，线下教学解决问题相结合的教学模式。该种模式是目前专业课学习中常见的一种教学设计，在疫情后的教学活动中更为常见，它解决了有效利用第二课堂时间 进行专业活动的推进，能够较好的实现第一课堂、第二课堂的有效结合；三是线上线下深度融合，全过程体现的教学模式。在这种教学模式下，选课学习者可以充分互动，不仅做到了生生互动，而且也可以实现教者与受教者的互动。能够实时检测到学习者学习效果。有效激发学习者的兴趣、求知欲，满足学习者的需求。课程组老师们积极教改，尝试了多样化的线上线下相结合的教学实践，形成了一定的教研成果，张丽霞、尹彦品、杜胜昌老师发表相关论文，实现了课堂革命教研实践推动科研成果的提炼和积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drawing>
          <wp:inline distT="0" distB="0" distL="114300" distR="114300">
            <wp:extent cx="4542790" cy="3407410"/>
            <wp:effectExtent l="0" t="0" r="10160" b="2540"/>
            <wp:docPr id="15" name="图片 15" descr="C:/Users/lenovo/AppData/Local/Temp/picturecompress_2021121311163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enovo/AppData/Local/Temp/picturecompress_20211213111634/output_1.jpgoutput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课程组在承接提质培优“课堂革命”项目后，我们在课堂教学中，积极探索“课堂革命”之路。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drawing>
          <wp:inline distT="0" distB="0" distL="114300" distR="114300">
            <wp:extent cx="4516120" cy="3385820"/>
            <wp:effectExtent l="0" t="0" r="17780" b="5080"/>
            <wp:docPr id="16" name="图片 16" descr="99b81cc8f1400b108fab77c99239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9b81cc8f1400b108fab77c9923965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1612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drawing>
          <wp:inline distT="0" distB="0" distL="114300" distR="114300">
            <wp:extent cx="4542790" cy="3027045"/>
            <wp:effectExtent l="0" t="0" r="10160" b="1905"/>
            <wp:docPr id="2" name="图片 2" descr="97a8e3ee17b30a2db899fab51b8b7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7a8e3ee17b30a2db899fab51b8b73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在线上线下相结合教学模式的选择上，张丽霞老师运用的“六化”教学法：“线上预习常态化，线下复习趣味化；线上交流全员化，线下讨论深度化；线上学习个性化，线下讲解典型化”，将线上线下教学有机融合在一起，线上、线下配合，提升教学实效。张丽霞老师的《线上、线下相结合“六化”教学法在刑法课程中的应用》，见《亚太教育》第21期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2" w:firstLineChars="200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第三阶段：2021.1——2021.7 课堂革命完善阶段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2" w:firstLineChars="200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任务一：按照典型工作任务，对课程资源进行了升级改造。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一是对应就业岗位工作任务，在重要知识点的选取与设计上，基本实现了全覆盖，特别是针对当前经济建设中食品安全保障、公司合规运营等重点领域的具体犯罪的识别与认定，进行了重塑和加强，形成了主题鲜明的系列教学单元，研发了一批精品教学课件、教案、完善了练习题库、案例题库、课程思政讨论题库、测试题库等，打造了一批精品在线教学资源，资源总数301个，教学微视频76个，视频总时长543分钟，视频平均时长7.15分钟，精品教学课件PPT137个，文档88个、作业数253个、测验数17个，考试数1个，总题目681道，公告数49次，为课堂教学、在线学习中问题探讨、个案解决等提供了有效支撑和保障。见第四期智慧职教MOOC刑法学习资源及实施成效。课程网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fldChar w:fldCharType="begin"/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instrText xml:space="preserve"> HYPERLINK "https://mooc.icve.com.cn/design/courseStatistics/overView.html?courseOpenId=tgvaak2tdphnjegzoh4ezq" </w:instrTex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fldChar w:fldCharType="separate"/>
      </w:r>
      <w:r>
        <w:rPr>
          <w:rStyle w:val="6"/>
          <w:rFonts w:hint="eastAsia" w:ascii="楷体" w:hAnsi="楷体" w:eastAsia="楷体" w:cs="楷体"/>
          <w:sz w:val="28"/>
          <w:szCs w:val="28"/>
          <w:lang w:val="en-US" w:eastAsia="zh-CN"/>
        </w:rPr>
        <w:t>https://mooc.icve.com.cn/design/courseStatistics/overView.html?courseOpenId=tgvaak2tdphnjegzoh4ezq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fldChar w:fldCharType="end"/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2" w:firstLineChars="200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任务二：在教学实施过程中，积极探索课程思政、课堂革命教改成效的检测、评估与诊断。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首先，把课程思政教学内容安排在重要知识的学习中，通过问题推送、小组讨论、课堂汇报、师生点评、互评等安排，带动学生进行目标性学习，满足学生的学习收获感、提供学生学习能力自信，改变被动学习、应付式学习的学习困境、困惑；其次，把学生表现纳入到过程性考核的大盘中，老师引导、学生重视及时跟踪反馈，形成教学作品、教学成果。再次，积极探讨考试改革，实现价值观引领下的知识传授、技能提升做到可测、可评。制定线上、线下均适用的考核机制，在考核方案的可行性上有所突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2" w:firstLineChars="200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任务三：优化课程思政教学内容供给模式。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刑法课程团队本着致力于打造开放、面广、资源精良、校地共建的精品在线课程的建设思路，在院级精品在线开放课程的基础上，积极寻求满足服务校内外、省内外学习者学习需求的有效路径，作为我院第一门在智慧职教MOOC学院上线的专业课程，至今开设课程四期，积累了一定的精品在线开放教学的建设成果，据第四期智慧职教MOOC刑法的平台2021年12月12日数据统计，目前，选课学习者4311人，选课学习者所属单位达到319个，累计互动次数147943次，累计日志总数4695464次，社会效果良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sz w:val="28"/>
          <w:szCs w:val="28"/>
          <w:lang w:val="en-US" w:eastAsia="zh-CN"/>
        </w:rPr>
        <w:drawing>
          <wp:inline distT="0" distB="0" distL="114300" distR="114300">
            <wp:extent cx="4710430" cy="2580005"/>
            <wp:effectExtent l="0" t="0" r="13970" b="10795"/>
            <wp:docPr id="5" name="图片 5" descr="第四期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第四期新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2" w:firstLineChars="200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第四阶段：2022.1——2022.7 课堂革命评估与诊改阶段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下一步，课程组将对课堂革命、课程思政典型案例提质培优建设项目的建设成效进行目标性梳理。对照课堂革命任务清单进行会诊、确定课改任务，以利于进一步提高教学质质量，为选课学习者提供精准、高质量的专业服务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682BA1"/>
    <w:rsid w:val="038A6ABF"/>
    <w:rsid w:val="09282B92"/>
    <w:rsid w:val="0E321B00"/>
    <w:rsid w:val="101D2AC8"/>
    <w:rsid w:val="123A29F6"/>
    <w:rsid w:val="1688522E"/>
    <w:rsid w:val="176B5982"/>
    <w:rsid w:val="19DA48E3"/>
    <w:rsid w:val="1A21737F"/>
    <w:rsid w:val="1C4F3C15"/>
    <w:rsid w:val="1F682BA1"/>
    <w:rsid w:val="20450563"/>
    <w:rsid w:val="21974C34"/>
    <w:rsid w:val="22762581"/>
    <w:rsid w:val="234A73D2"/>
    <w:rsid w:val="24B811D7"/>
    <w:rsid w:val="25B15290"/>
    <w:rsid w:val="273332C4"/>
    <w:rsid w:val="28AA4883"/>
    <w:rsid w:val="2A6F54DA"/>
    <w:rsid w:val="2A742578"/>
    <w:rsid w:val="2B5547C7"/>
    <w:rsid w:val="2DC7031B"/>
    <w:rsid w:val="30C00476"/>
    <w:rsid w:val="30D94F1C"/>
    <w:rsid w:val="33F1176C"/>
    <w:rsid w:val="3453742A"/>
    <w:rsid w:val="35873DAF"/>
    <w:rsid w:val="37096B4D"/>
    <w:rsid w:val="3C6839A7"/>
    <w:rsid w:val="3FA07A8C"/>
    <w:rsid w:val="411E1761"/>
    <w:rsid w:val="45265D4A"/>
    <w:rsid w:val="45312175"/>
    <w:rsid w:val="48DA643E"/>
    <w:rsid w:val="4FA65B30"/>
    <w:rsid w:val="53592DAD"/>
    <w:rsid w:val="54111804"/>
    <w:rsid w:val="5649556C"/>
    <w:rsid w:val="586E207E"/>
    <w:rsid w:val="59400CA5"/>
    <w:rsid w:val="5A2D7EDB"/>
    <w:rsid w:val="5CD269CC"/>
    <w:rsid w:val="5EA26B86"/>
    <w:rsid w:val="62446738"/>
    <w:rsid w:val="63B31663"/>
    <w:rsid w:val="63E36016"/>
    <w:rsid w:val="65B47E71"/>
    <w:rsid w:val="681D22AE"/>
    <w:rsid w:val="711A0B9D"/>
    <w:rsid w:val="74A34D9B"/>
    <w:rsid w:val="75E30167"/>
    <w:rsid w:val="78985E69"/>
    <w:rsid w:val="79DE67CC"/>
    <w:rsid w:val="7D641B09"/>
    <w:rsid w:val="7EF82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2021-12-12T22:31:00Z</dcterms:created>
  <dc:creator>lenovo</dc:creator>
  <cp:lastModifiedBy>lenovo</cp:lastModifiedBy>
  <dcterms:modified xsi:type="dcterms:W3CDTF">2021-12-13T03:19:58Z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D9612D21EC7646AAB188B4265E5F3A52</vt:lpwstr>
  </property>
</Properties>
</file>