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23" w:rsidRPr="00F80B23" w:rsidRDefault="00F80B23" w:rsidP="00F80B23">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F80B23">
        <w:rPr>
          <w:rFonts w:ascii="微软雅黑" w:eastAsia="微软雅黑" w:hAnsi="微软雅黑" w:cs="宋体" w:hint="eastAsia"/>
          <w:b/>
          <w:bCs/>
          <w:color w:val="4B4B4B"/>
          <w:kern w:val="36"/>
          <w:sz w:val="30"/>
          <w:szCs w:val="30"/>
        </w:rPr>
        <w:t>教育部 财政部关于实施中国特色高水平</w:t>
      </w:r>
      <w:r w:rsidRPr="00F80B23">
        <w:rPr>
          <w:rFonts w:ascii="微软雅黑" w:eastAsia="微软雅黑" w:hAnsi="微软雅黑" w:cs="宋体" w:hint="eastAsia"/>
          <w:b/>
          <w:bCs/>
          <w:color w:val="4B4B4B"/>
          <w:kern w:val="36"/>
          <w:sz w:val="30"/>
          <w:szCs w:val="30"/>
        </w:rPr>
        <w:br/>
        <w:t>高职学校和专业建设计划的意见</w:t>
      </w:r>
    </w:p>
    <w:p w:rsidR="00F80B23" w:rsidRPr="00F80B23" w:rsidRDefault="00F80B23" w:rsidP="00F80B2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教职成〔2019〕5号</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各省、自治区、直辖市教育厅（教委）、财政厅（局），新疆生产建设兵团教育局、财政局：</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为深入贯彻落实全国教育大会精神，落实《国家职业教育改革实施方案》，集中力量建设一批引领改革、支撑发展、中国特色、世界水平的高职学校和专业群，带动职业教育持续深化改革，强化内涵建设，实现高质量发展，现就实施中国特色高水平高职学校和专业建设计划（以下简称“双高计划”）提出如下意见。</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b/>
          <w:bCs/>
          <w:color w:val="4B4B4B"/>
          <w:kern w:val="0"/>
          <w:sz w:val="24"/>
          <w:szCs w:val="24"/>
        </w:rPr>
        <w:t xml:space="preserve">　　一、总体要求 </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（一）指导思想</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以习近平新时代中国特色社会主义思想为指导，牢固树立新发展理念，服务建设现代化经济体系和更高质量更充分就业需要，扎根中国、放眼世界、面向未来，强力推进产教融合、校企合作，聚焦高端产业和产业高端，重点支持一批优质高职学校和专业群率先发展，引领职业教育服务国家战略、融入区域发展、促进产业升级，为建设教育强国、人才强国作出重要贡献。</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（二）基本原则</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lastRenderedPageBreak/>
        <w:t xml:space="preserve">　　——坚持中国特色。扎根中国大地，全面贯彻党的教育方针，坚定社会主义办学方向，完善职业教育和培训体系，健全德技并修、工学结合的育人机制，服务新时代经济高质量发展，为中国产业走向全球产业中高端提供高素质技术技能人才支撑。</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坚持产教融合。创新高等职业教育与产业融合发展的运行模式，精准对接区域人才需求，提升高职学校服务产业转型升级的能力，推动高职学校和行业企业形成命运共同体，为加快建设现代产业体系，增强产业核心竞争力提供有力支撑。</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——坚持扶优扶强。质量为先、以点带面，兼顾区域和产业布局，支持基础条件优良、改革成效突出、办学特色鲜明的高职学校和专业群率先发展，积累可复制、可借鉴的改革经验和模式，发挥示范引领作用。</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——坚持持续推进。按周期、分阶段推进建设，实行动态管理、过程监测、有进有出、优胜劣汰，完善持续支持高水平高职学校和专业群建设的机制，实现高质量发展。</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坚持省级统筹。发挥地方支持职业教育改革发展的积极性和主动性，加大资金和政策保障力度。中央财政以奖补的形式通过相关转移支付给予引导支持。多渠道扩大资源供给，构建政府行业企业学校协同推进职业教育发展新机制。</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（三）总体目标</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lastRenderedPageBreak/>
        <w:t xml:space="preserve">　　围绕办好新时代职业教育的新要求，集中力量建设50所左右高水平高职学校和150个左右高水平专业群，打造技术技能人才培养高地和技术技能创新服务平台，支撑国家重点产业、区域支柱产业发展，引领新时代职业教育实现高质量发展。</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到2022年，列入计划的高职学校和专业群办学水平、服务能力、国际影响显著提升，为职业教育改革发展和培养千万计的高素质技术技能人才发挥示范引领作用，使职业教育成为支撑国家战略和地方经济社会发展的重要力量。形成一批有效支撑职业教育高质量发展的政策、制度、标准。</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到2035年，一批高职学校和专业群达到国际先进水平，引领职业教育实现现代化，为促进经济社会发展和提高国家竞争力提供优质人才资源支撑。职业教育高质量发展的政策、制度、标准体系更加成熟完善，形成中国特色职业教育发展模式。</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b/>
          <w:bCs/>
          <w:color w:val="4B4B4B"/>
          <w:kern w:val="0"/>
          <w:sz w:val="24"/>
          <w:szCs w:val="24"/>
        </w:rPr>
        <w:t xml:space="preserve">　　二、改革发展任务 </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（四）加强党的建设</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深入推进习近平新时代中国特色社会主义思想进教材进课堂进头脑，大力开展理想信念教育和社会主义核心价值观教育，构建全员全过程全方位育人的思想政治工作格局，实现职业技能和职业精神培养高度融合。落实党委领导下的校长负责制，充分发挥党组织在学校的领导核心和政治核心作用，牢牢把握意识形态主动权，引导广大师生树牢“四个意识”、坚定“四个自信”、坚决做到“两个维护”。加强基层党组织建设，将党的建设与学校事业发展同部署、同落实、同</w:t>
      </w:r>
      <w:r w:rsidRPr="00F80B23">
        <w:rPr>
          <w:rFonts w:ascii="微软雅黑" w:eastAsia="微软雅黑" w:hAnsi="微软雅黑" w:cs="宋体" w:hint="eastAsia"/>
          <w:color w:val="4B4B4B"/>
          <w:kern w:val="0"/>
          <w:sz w:val="24"/>
          <w:szCs w:val="24"/>
        </w:rPr>
        <w:lastRenderedPageBreak/>
        <w:t>考评，有效发挥基层党组织战斗堡垒作用和共产党员先锋模范作用，带动学校工会、共青团等群团组织和学生会组织建设，为学校改革发展提供坚强组织保证。</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（五）打造技术技能人才培养高地</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落实立德树人根本任务，将社会主义核心价值观教育贯穿技术技能人才培养全过程。坚持工学结合、知行合一，加强学生认知能力、合作能力、创新能力和职业能力培养。加强劳动教育，以劳树德、以劳增智、以劳强体、以劳育美。培育和传承工匠精神，引导学生养成严谨专注、敬业专业、精益求精和追求卓越的品质。深化复合型技术技能人才培养培训模式改革，率先开展“学历证书+若干职业技能等级证书”制度试点。在全面提高质量的基础上，着力培养一批产业急需、技艺高超的高素质技术技能人才。</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（六）打造技术技能创新服务平台</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对接科技发展趋势，以技术技能积累为纽带，建设集人才培养、团队建设、技术服务于一体，资源共享、机制灵活、产出高效的人才培养与技术创新平台，促进创新成果与核心技术产业化，重点服务企业特别是中小微企业的技术研发和产品升级。加强与地方政府、产业园区、行业深度合作，建设兼具科技攻关、智库咨询、英才培养、创新创业功能，体现学校特色的产教融合平台，服务区域发展和产业转型升级。进一步提高专业群集聚度和配套供给服务能力，与行业领先企业深度合作，建设兼具产品研发、工艺开发、技术推广、大师培育功能的技术技能平台，服务重点行业和支柱产业发展。</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（七）打造高水平专业群</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lastRenderedPageBreak/>
        <w:t xml:space="preserve">　　面向区域或行业重点产业，依托优势特色专业，健全对接产业、动态调整、自我完善的专业群建设发展机制，促进专业资源整合和结构优化，发挥专业群的集聚效应和服务功能，实现人才培养供给侧和产业需求侧结构要素全方位融合。校企共同研制科学规范、国际可借鉴的人才培养方案和课程标准，将新技术、新工艺、新规范等产业先进元素纳入教学标准和教学内容，建设开放共享的专业群课程教学资源和实践教学基地。组建高水平、结构化教师教学创新团队，探索教师分工协作的模块化教学模式，深化教材与教法改革，推动课堂革命。建立健全多方协同的专业群可持续发展保障机制。</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（八）打造高水平双师队伍</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以“四有”标准打造数量充足、专兼结合、结构合理的高水平双师队伍。培育引进一批行业有权威、国际有影响的专业群建设带头人，着力培养一批能够改进企业产品工艺、解决生产技术难题的骨干教师，合力培育一批具有绝技绝艺的技术技能大师。聘请行业企业领军人才、大师名匠兼职任教。建立健全教师职前培养、入职培训和在职研修体系。建设教师发展中心，提升教师教学和科研能力，促进教师职业发展。创新教师评价机制，建立以业绩贡献和能力水平为导向、以目标管理和目标考核为重点的绩效工资动态调整机制，实现多劳多得、优绩优酬。</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（九）提升校企合作水平</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与行业领先企业在人才培养、技术创新、社会服务、就业创业、文化传承等方面深度合作，形成校企命运共同体。把握全球产业发展、国内产业升级的新机遇，主动参与供需对接和流程再造，推动专业建设与产业发展相适应，实质推进</w:t>
      </w:r>
      <w:r w:rsidRPr="00F80B23">
        <w:rPr>
          <w:rFonts w:ascii="微软雅黑" w:eastAsia="微软雅黑" w:hAnsi="微软雅黑" w:cs="宋体" w:hint="eastAsia"/>
          <w:color w:val="4B4B4B"/>
          <w:kern w:val="0"/>
          <w:sz w:val="24"/>
          <w:szCs w:val="24"/>
        </w:rPr>
        <w:lastRenderedPageBreak/>
        <w:t>协同育人。施行校企联合培养、双主体育人的中国特色现代学徒制。推行面向企业真实生产环境的任务式培养模式。牵头组建职业教育集团，推进实体化运作，实现资源共建共享。吸引企业联合建设产业学院和企业工作室、实验室、创新基地、实践基地。</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（十）提升服务发展水平</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培养适应高端产业和产业高端需要的高素质技术技能人才，服务中国产业走向全球产业中高端。以应用技术解决生产生活中的实际问题，切实提高生产效率、产品质量和服务品质。加强新产品开发和技术成果的推广转化，推动中小企业的技术研发和产品升级，促进民族传统工艺、民间技艺传承创新。面向脱贫攻坚主战场，积极吸引贫困地区学生到“双高计划”学校就学。服务乡村振兴战略，广泛开展面向农业农村的职业教育和培训。面向区域经济社会发展急需紧缺领域，大力开展高技能人才培训。积极主动开展职工继续教育，拓展社区教育和终身学习服务。</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（十一）提升学校治理水平</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健全内部治理体系，完善以章程为核心的现代职业学校制度体系，形成学校自主管理、自我约束的体制机制，推进治理能力现代化。健全学校、行业、企业、社区等共同参与的学校理事会或董事会，发挥咨询、协商、议事和监督作用。设立校级学术委员会，统筹行使学术事务的决策、审议、评定和咨询等职权。设立校级专业建设委员会和教材选用委员会，指导和促进专业建设和教学改革。发挥</w:t>
      </w:r>
      <w:r w:rsidRPr="00F80B23">
        <w:rPr>
          <w:rFonts w:ascii="微软雅黑" w:eastAsia="微软雅黑" w:hAnsi="微软雅黑" w:cs="宋体" w:hint="eastAsia"/>
          <w:color w:val="4B4B4B"/>
          <w:kern w:val="0"/>
          <w:sz w:val="24"/>
          <w:szCs w:val="24"/>
        </w:rPr>
        <w:lastRenderedPageBreak/>
        <w:t>教职工代表大会作用，审议学校重大问题。优化内部治理结构，扩大二级院系管理自主权，发展跨专业教学组织。</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（十二）提升信息化水平</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加快智慧校园建设，促进信息技术和智能技术深度融入教育教学和管理服务全过程，改进教学、优化管理、提升绩效。消除信息孤岛，保证信息安全，综合运用大数据、人工智能等手段推进学校管理方式变革，提升管理效能和水平。以“信息技术+”升级传统专业，及时发展数字经济催生的新兴专业。适应“互联网+职业教育”需求，推进数字资源、优秀师资、教育数据共建共享，助力教育服务供给模式升级。提升师生信息素养，建设智慧课堂和虚拟工厂，广泛应用线上线下混合教学，促进自主、泛在、个性化学习。</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（十三）提升国际化水平</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加强与职业教育发达国家的交流合作，引进优质职业教育资源，参与制订职业教育国际标准。开发国际通用的专业标准和课程体系，推出一批具有国际影响的高质量专业标准、课程标准、教学资源，打造中国职业教育国际品牌。积极参与“一带一路”建设和国际产能合作，培养国际化技术技能人才，促进中外人文交流。探索援助发展中国家职业教育的渠道和模式。开展国际职业教育服务，承接“走出去”中资企业海外员工教育培训，建设一批鲁班工坊，推动技术技能人才本土化。</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b/>
          <w:bCs/>
          <w:color w:val="4B4B4B"/>
          <w:kern w:val="0"/>
          <w:sz w:val="24"/>
          <w:szCs w:val="24"/>
        </w:rPr>
        <w:t xml:space="preserve">　　三、组织实施 </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lastRenderedPageBreak/>
        <w:t xml:space="preserve">　　（十四）建立协同推进机制</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国家有关部门负责宏观布局、统筹协调、经费管理等顶层设计，围绕经济社会发展和国家战略需要，适时调整建设重点，成立项目建设咨询专家委员会，为重大政策、总体方案、审核立项、监督评价等提供咨询和支撑。各地要加强政策支持和经费保障，动员各方力量支持项目建设，对接区域经济社会发展需求，构建以“双高计划”学校为引领，区域内高职学校协调发展的格局。“双高计划”学校要深化改革创新，聚焦建设任务，科学编制建设方案和任务书，健全责任机制，扎实推进建设，确保工作成效。</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（十五）加强项目实施管理</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双高计划”每五年一个支持周期，2019年启动第一轮建设。制定项目遴选管理办法，明确遴选条件和程序，公开申请、公平竞争、公正认定。项目遴选坚持质量为先、改革导向，以学校、专业的客观发展水平为基础，对职业教育发展环境好、重点工作推进有力、改革成效明显的省（区、市）予以倾斜支持。制定项目绩效评价办法，建立信息采集与绩效管理系统，实行年度评价项目建设绩效，中期调整项目经费支持额度；依据周期绩效评价结果，调整项目建设单位。发挥第三方评价作用，定期跟踪评价。建立信息公开公示网络平台，接受社会监督。</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（十六）健全多元投入机制</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各地新增教育经费向职业教育倾斜，在完善高职生均拨款制度、逐步提高生均拨款水平的基础上，对“双高计划”学校给予重点支持，中央财政通过现代职</w:t>
      </w:r>
      <w:r w:rsidRPr="00F80B23">
        <w:rPr>
          <w:rFonts w:ascii="微软雅黑" w:eastAsia="微软雅黑" w:hAnsi="微软雅黑" w:cs="宋体" w:hint="eastAsia"/>
          <w:color w:val="4B4B4B"/>
          <w:kern w:val="0"/>
          <w:sz w:val="24"/>
          <w:szCs w:val="24"/>
        </w:rPr>
        <w:lastRenderedPageBreak/>
        <w:t>业教育质量提升计划专项资金对“双高计划”给予奖补支持，发挥引导作用。有关部门和行业企业以共建、共培等方式积极参与项目建设。项目学校以服务求发展，积极筹集社会资源，增强自我造血功能。</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（十七）优化改革发展环境</w:t>
      </w:r>
    </w:p>
    <w:p w:rsidR="00F80B23" w:rsidRPr="00F80B23" w:rsidRDefault="00F80B23" w:rsidP="00F80B2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 xml:space="preserve">　　各地要结合区域功能、产业特点探索差别化的职业教育发展路径，建立健全产教对接机制，促进人才培养与产业需求有机衔接。加大“双高计划”学校的支持力度，在领导班子、核定教师编制、高级教师岗位比例、绩效工资总量等方面按规定给予政策倾斜。深入推进“放管服”改革，在专业设置、内设机构及岗位设置、进人用人、经费使用管理上进一步扩大学校办学自主权。建立健全改革创新容错纠错机制，鼓励“双高计划”学校大胆试、大胆闯，激发和保护干部队伍敢于担当、干事创业的积极性、主动性、创造性。</w:t>
      </w:r>
    </w:p>
    <w:p w:rsidR="00F80B23" w:rsidRPr="00F80B23" w:rsidRDefault="00F80B23" w:rsidP="00F80B2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教育部 财政部</w:t>
      </w:r>
    </w:p>
    <w:p w:rsidR="00F80B23" w:rsidRPr="00F80B23" w:rsidRDefault="00F80B23" w:rsidP="00F80B2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F80B23">
        <w:rPr>
          <w:rFonts w:ascii="微软雅黑" w:eastAsia="微软雅黑" w:hAnsi="微软雅黑" w:cs="宋体" w:hint="eastAsia"/>
          <w:color w:val="4B4B4B"/>
          <w:kern w:val="0"/>
          <w:sz w:val="24"/>
          <w:szCs w:val="24"/>
        </w:rPr>
        <w:t>2019年3月29日</w:t>
      </w:r>
    </w:p>
    <w:p w:rsidR="007903D0" w:rsidRDefault="007903D0"/>
    <w:sectPr w:rsidR="007903D0" w:rsidSect="007903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8CB" w:rsidRDefault="00CA08CB" w:rsidP="00F80B23">
      <w:r>
        <w:separator/>
      </w:r>
    </w:p>
  </w:endnote>
  <w:endnote w:type="continuationSeparator" w:id="0">
    <w:p w:rsidR="00CA08CB" w:rsidRDefault="00CA08CB" w:rsidP="00F80B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8CB" w:rsidRDefault="00CA08CB" w:rsidP="00F80B23">
      <w:r>
        <w:separator/>
      </w:r>
    </w:p>
  </w:footnote>
  <w:footnote w:type="continuationSeparator" w:id="0">
    <w:p w:rsidR="00CA08CB" w:rsidRDefault="00CA08CB" w:rsidP="00F80B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0B23"/>
    <w:rsid w:val="007903D0"/>
    <w:rsid w:val="00CA08CB"/>
    <w:rsid w:val="00F80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3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0B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0B23"/>
    <w:rPr>
      <w:sz w:val="18"/>
      <w:szCs w:val="18"/>
    </w:rPr>
  </w:style>
  <w:style w:type="paragraph" w:styleId="a4">
    <w:name w:val="footer"/>
    <w:basedOn w:val="a"/>
    <w:link w:val="Char0"/>
    <w:uiPriority w:val="99"/>
    <w:semiHidden/>
    <w:unhideWhenUsed/>
    <w:rsid w:val="00F80B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0B23"/>
    <w:rPr>
      <w:sz w:val="18"/>
      <w:szCs w:val="18"/>
    </w:rPr>
  </w:style>
  <w:style w:type="character" w:styleId="a5">
    <w:name w:val="Strong"/>
    <w:basedOn w:val="a0"/>
    <w:uiPriority w:val="22"/>
    <w:qFormat/>
    <w:rsid w:val="00F80B23"/>
    <w:rPr>
      <w:b/>
      <w:bCs/>
    </w:rPr>
  </w:style>
</w:styles>
</file>

<file path=word/webSettings.xml><?xml version="1.0" encoding="utf-8"?>
<w:webSettings xmlns:r="http://schemas.openxmlformats.org/officeDocument/2006/relationships" xmlns:w="http://schemas.openxmlformats.org/wordprocessingml/2006/main">
  <w:divs>
    <w:div w:id="1411196455">
      <w:bodyDiv w:val="1"/>
      <w:marLeft w:val="0"/>
      <w:marRight w:val="0"/>
      <w:marTop w:val="0"/>
      <w:marBottom w:val="0"/>
      <w:divBdr>
        <w:top w:val="none" w:sz="0" w:space="0" w:color="auto"/>
        <w:left w:val="none" w:sz="0" w:space="0" w:color="auto"/>
        <w:bottom w:val="none" w:sz="0" w:space="0" w:color="auto"/>
        <w:right w:val="none" w:sz="0" w:space="0" w:color="auto"/>
      </w:divBdr>
      <w:divsChild>
        <w:div w:id="322973831">
          <w:marLeft w:val="0"/>
          <w:marRight w:val="0"/>
          <w:marTop w:val="0"/>
          <w:marBottom w:val="0"/>
          <w:divBdr>
            <w:top w:val="none" w:sz="0" w:space="0" w:color="auto"/>
            <w:left w:val="none" w:sz="0" w:space="0" w:color="auto"/>
            <w:bottom w:val="none" w:sz="0" w:space="0" w:color="auto"/>
            <w:right w:val="none" w:sz="0" w:space="0" w:color="auto"/>
          </w:divBdr>
          <w:divsChild>
            <w:div w:id="1248031619">
              <w:marLeft w:val="0"/>
              <w:marRight w:val="0"/>
              <w:marTop w:val="0"/>
              <w:marBottom w:val="0"/>
              <w:divBdr>
                <w:top w:val="none" w:sz="0" w:space="0" w:color="auto"/>
                <w:left w:val="none" w:sz="0" w:space="0" w:color="auto"/>
                <w:bottom w:val="none" w:sz="0" w:space="0" w:color="auto"/>
                <w:right w:val="none" w:sz="0" w:space="0" w:color="auto"/>
              </w:divBdr>
              <w:divsChild>
                <w:div w:id="1065838638">
                  <w:marLeft w:val="0"/>
                  <w:marRight w:val="0"/>
                  <w:marTop w:val="0"/>
                  <w:marBottom w:val="0"/>
                  <w:divBdr>
                    <w:top w:val="single" w:sz="6" w:space="31" w:color="BCBCBC"/>
                    <w:left w:val="single" w:sz="6" w:space="31" w:color="BCBCBC"/>
                    <w:bottom w:val="single" w:sz="6" w:space="15" w:color="BCBCBC"/>
                    <w:right w:val="single" w:sz="6" w:space="31" w:color="BCBCBC"/>
                  </w:divBdr>
                  <w:divsChild>
                    <w:div w:id="185561624">
                      <w:marLeft w:val="0"/>
                      <w:marRight w:val="0"/>
                      <w:marTop w:val="0"/>
                      <w:marBottom w:val="0"/>
                      <w:divBdr>
                        <w:top w:val="none" w:sz="0" w:space="0" w:color="auto"/>
                        <w:left w:val="none" w:sz="0" w:space="0" w:color="auto"/>
                        <w:bottom w:val="none" w:sz="0" w:space="0" w:color="auto"/>
                        <w:right w:val="none" w:sz="0" w:space="0" w:color="auto"/>
                      </w:divBdr>
                      <w:divsChild>
                        <w:div w:id="10557338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2020-01-02T13:35:00Z</dcterms:created>
  <dcterms:modified xsi:type="dcterms:W3CDTF">2020-01-02T13:36:00Z</dcterms:modified>
</cp:coreProperties>
</file>